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OXAC-303产品说明书</w:t>
      </w:r>
    </w:p>
    <w:bookmarkEnd w:id="0"/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/>
          <w:sz w:val="28"/>
          <w:szCs w:val="28"/>
          <w:lang w:val="en-US" w:eastAsia="zh-CN"/>
        </w:rPr>
        <w:t>OXAC-303是一种新型聚氧乙烯醚，聚醚单体作为合成聚羧酸系水泥减水剂中主要原材料使用，其合成的聚羧酸系高效减水剂有较强的水泥颗粒分散性及保持能力，与市面上普通减水剂相比具有掺量低、减水率高、和易性好、针对高标号混凝土具有一定的降粘作用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265"/>
        <w:gridCol w:w="327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OXAC-303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白色至微黄片状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13.7-14.8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5.3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企标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2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5654"/>
    <w:rsid w:val="16835CA9"/>
    <w:rsid w:val="1DAE542B"/>
    <w:rsid w:val="56EC6941"/>
    <w:rsid w:val="5A533D56"/>
    <w:rsid w:val="778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7BFF"/>
      <w:u w:val="none"/>
    </w:rPr>
  </w:style>
  <w:style w:type="character" w:styleId="7">
    <w:name w:val="Hyperlink"/>
    <w:basedOn w:val="4"/>
    <w:uiPriority w:val="0"/>
    <w:rPr>
      <w:color w:val="007BFF"/>
      <w:u w:val="none"/>
    </w:rPr>
  </w:style>
  <w:style w:type="character" w:styleId="8">
    <w:name w:val="HTML Code"/>
    <w:basedOn w:val="4"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2021-05-12T08:21:00Z</dcterms:created>
  <dc:creator>jyp13</dc:creator>
  <cp:lastModifiedBy>爱在下一光年</cp:lastModifiedBy>
  <dcterms:modified xsi:type="dcterms:W3CDTF">2021-05-13T02:11:11Z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