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color w:val="FF0000"/>
          <w:sz w:val="36"/>
          <w:szCs w:val="36"/>
          <w:lang w:val="en-US"/>
        </w:rPr>
      </w:pPr>
      <w:r>
        <w:rPr>
          <w:rFonts w:hint="default" w:ascii="宋体" w:hAnsi="宋体" w:eastAsia="宋体" w:cs="宋体"/>
          <w:b/>
          <w:bCs/>
          <w:color w:val="FF0000"/>
          <w:kern w:val="2"/>
          <w:sz w:val="36"/>
          <w:szCs w:val="36"/>
          <w:lang w:val="en-US" w:eastAsia="zh-CN" w:bidi="ar"/>
        </w:rPr>
        <w:t>AEO</w:t>
      </w:r>
      <w:r>
        <w:rPr>
          <w:rFonts w:hint="eastAsia" w:ascii="宋体" w:hAnsi="宋体" w:eastAsia="宋体" w:cs="宋体"/>
          <w:b/>
          <w:bCs/>
          <w:color w:val="FF0000"/>
          <w:kern w:val="2"/>
          <w:sz w:val="36"/>
          <w:szCs w:val="36"/>
          <w:vertAlign w:val="subscript"/>
          <w:lang w:val="en-US" w:eastAsia="zh-CN" w:bidi="ar"/>
        </w:rPr>
        <w:t>3</w:t>
      </w:r>
      <w:r>
        <w:rPr>
          <w:rFonts w:hint="eastAsia" w:ascii="宋体" w:hAnsi="宋体" w:eastAsia="宋体" w:cs="宋体"/>
          <w:b/>
          <w:bCs/>
          <w:color w:val="FF0000"/>
          <w:kern w:val="2"/>
          <w:sz w:val="36"/>
          <w:szCs w:val="36"/>
          <w:lang w:val="en-US" w:eastAsia="zh-CN" w:bidi="ar"/>
        </w:rPr>
        <w:t>产品说明书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b/>
          <w:bCs/>
          <w:color w:val="FF0000"/>
          <w:kern w:val="2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FF0000"/>
          <w:kern w:val="2"/>
          <w:sz w:val="28"/>
          <w:szCs w:val="28"/>
          <w:lang w:val="en-US" w:eastAsia="zh-CN" w:bidi="ar"/>
        </w:rPr>
        <w:t>产品化学名称：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t>脂肪醇聚氧乙烯醚AEO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vertAlign w:val="subscript"/>
          <w:lang w:val="en-US" w:eastAsia="zh-CN" w:bidi="ar"/>
        </w:rPr>
        <w:t>3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right="0"/>
        <w:jc w:val="both"/>
        <w:rPr>
          <w:rFonts w:hint="eastAsia" w:ascii="宋体" w:hAnsi="宋体" w:eastAsia="宋体" w:cs="宋体"/>
          <w:b/>
          <w:bCs/>
          <w:color w:val="FF0000"/>
          <w:kern w:val="2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FF0000"/>
          <w:kern w:val="2"/>
          <w:sz w:val="28"/>
          <w:szCs w:val="28"/>
          <w:lang w:val="en-US" w:eastAsia="zh-CN" w:bidi="ar"/>
        </w:rPr>
        <w:t>产品应用：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right="0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>不溶于水，溶于乙醇等多数有机溶剂，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t>作w/o型乳化剂；用于矿物油、脂族溶剂的乳化；AES(脂肪醇聚氧乙烯醚硫酸钠)的原料。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eastAsia" w:ascii="Times New Roman" w:hAnsi="宋体" w:eastAsia="宋体" w:cs="Times New Roman"/>
          <w:b/>
          <w:bCs w:val="0"/>
          <w:color w:val="FF0000"/>
          <w:kern w:val="0"/>
          <w:sz w:val="28"/>
          <w:szCs w:val="28"/>
          <w:lang w:val="en-US" w:eastAsia="zh-CN" w:bidi="ar"/>
        </w:rPr>
        <w:t>质量指标：</w:t>
      </w:r>
    </w:p>
    <w:tbl>
      <w:tblPr>
        <w:tblStyle w:val="4"/>
        <w:tblW w:w="8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9"/>
        <w:gridCol w:w="1755"/>
        <w:gridCol w:w="1901"/>
        <w:gridCol w:w="18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指标名称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优等品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合格品</w:t>
            </w: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测试标准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外观与性状（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25℃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）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无色液体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无色至微黄液体</w:t>
            </w: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目测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色泽Hazen 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≤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GB/T 9282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浊点（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℃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）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GB/T 5559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羟值（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mgKOH/g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）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172±2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172±4</w:t>
            </w: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GB/T 7383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pH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10g/L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水溶液，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25℃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）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6.0-7.0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5.5-7.5</w:t>
            </w: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GB/T 6368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水分（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%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，（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m/m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）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≤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）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0.06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0.10</w:t>
            </w: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GB/T 6283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聚乙二醇（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%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，（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m/m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）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≤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）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0.6</w:t>
            </w:r>
          </w:p>
        </w:tc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1.0</w:t>
            </w: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GB/T 5560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hint="eastAsia" w:ascii="Times New Roman" w:hAnsi="宋体" w:eastAsia="宋体" w:cs="Times New Roman"/>
          <w:b/>
          <w:bCs/>
          <w:color w:val="FF0000"/>
          <w:sz w:val="28"/>
          <w:szCs w:val="28"/>
          <w:lang w:val="en-US" w:eastAsia="zh-CN" w:bidi="ar"/>
        </w:rPr>
        <w:t>包装规格：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t>采用200kg镀锌桶、塑料吨桶、槽罐车包装。</w:t>
      </w:r>
    </w:p>
    <w:p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/>
        <w:jc w:val="both"/>
        <w:rPr>
          <w:rFonts w:hint="eastAsia" w:ascii="Times New Roman" w:hAnsi="宋体" w:eastAsia="宋体" w:cs="Times New Roman"/>
          <w:b/>
          <w:bCs/>
          <w:color w:val="FF0000"/>
          <w:sz w:val="28"/>
          <w:szCs w:val="28"/>
          <w:lang w:val="en-US" w:eastAsia="zh-CN" w:bidi="ar"/>
        </w:rPr>
      </w:pPr>
      <w:r>
        <w:rPr>
          <w:rFonts w:hint="eastAsia" w:ascii="Times New Roman" w:hAnsi="宋体" w:eastAsia="宋体" w:cs="Times New Roman"/>
          <w:b/>
          <w:bCs/>
          <w:color w:val="FF0000"/>
          <w:sz w:val="28"/>
          <w:szCs w:val="28"/>
          <w:lang w:val="en-US" w:eastAsia="zh-CN" w:bidi="ar"/>
        </w:rPr>
        <w:t>贮运条件：</w:t>
      </w:r>
    </w:p>
    <w:p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/>
        <w:jc w:val="both"/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t>1）</w:t>
      </w: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t>本品无毒、难燃，可按一般化学品运输规定办理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t>；</w:t>
      </w:r>
    </w:p>
    <w:p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/>
        <w:ind w:leftChars="0" w:right="0" w:rightChars="0"/>
        <w:jc w:val="both"/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t>2）运输前应先检车包装容器是否完整、密闭，运输过程中药确保容器不泄露、不倒塌、不坠落、不损坏；</w:t>
      </w:r>
    </w:p>
    <w:p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/>
        <w:ind w:leftChars="0" w:right="0" w:rightChars="0"/>
        <w:jc w:val="both"/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t>3）运输罐车必须彻底清洗、消毒，否则不得装运其它物品；</w:t>
      </w:r>
    </w:p>
    <w:p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/>
        <w:jc w:val="both"/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t>4）储存于阴凉、通风的库房、远离火种、热源，避免暴露空气中。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宋体" w:eastAsia="宋体" w:cs="Times New Roman"/>
          <w:b/>
          <w:bCs/>
          <w:color w:val="FF0000"/>
          <w:sz w:val="28"/>
          <w:szCs w:val="28"/>
          <w:lang w:val="en-US" w:eastAsia="zh-CN" w:bidi="ar"/>
        </w:rPr>
      </w:pPr>
      <w:r>
        <w:rPr>
          <w:rFonts w:hint="default" w:ascii="Times New Roman" w:hAnsi="宋体" w:eastAsia="宋体" w:cs="Times New Roman"/>
          <w:b/>
          <w:bCs/>
          <w:color w:val="FF0000"/>
          <w:sz w:val="28"/>
          <w:szCs w:val="28"/>
          <w:lang w:val="en-US" w:eastAsia="zh-CN" w:bidi="ar"/>
        </w:rPr>
        <w:t>产品保质期：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t>在规定的贮运条件下保质期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t>24</w:t>
      </w: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t>个月。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</w:p>
    <w:p/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default"/>
        <w:lang w:val="en-US"/>
      </w:rPr>
    </w:pPr>
    <w:r>
      <w:drawing>
        <wp:inline distT="0" distB="0" distL="114300" distR="114300">
          <wp:extent cx="560705" cy="560705"/>
          <wp:effectExtent l="0" t="0" r="10795" b="10795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0705" cy="560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default" w:ascii="Times New Roman" w:hAnsi="Times New Roman" w:cs="Times New Roman"/>
        <w:sz w:val="24"/>
        <w:szCs w:val="24"/>
        <w:lang w:val="en-US" w:eastAsia="zh-CN"/>
      </w:rPr>
      <w:t>OXRIAN Chemical Company</w:t>
    </w:r>
    <w:r>
      <w:rPr>
        <w:rFonts w:hint="eastAsia" w:ascii="Times New Roman" w:hAnsi="Times New Roman" w:cs="Times New Roman"/>
        <w:sz w:val="24"/>
        <w:szCs w:val="24"/>
        <w:lang w:val="en-US" w:eastAsia="zh-CN"/>
      </w:rPr>
      <w:t xml:space="preserve">                     </w:t>
    </w:r>
    <w:r>
      <w:rPr>
        <w:rFonts w:ascii="宋体" w:hAnsi="宋体" w:eastAsia="宋体" w:cs="宋体"/>
        <w:sz w:val="24"/>
        <w:szCs w:val="24"/>
      </w:rPr>
      <w:t>共创共享共和共荣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200DBB"/>
    <w:rsid w:val="23200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4">
    <w:name w:val="Table Grid"/>
    <w:basedOn w:val="3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Calibri" w:hAnsi="Calibri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2021-05-13T08:32:00Z</dcterms:created>
  <dc:creator>大众</dc:creator>
  <cp:lastModifiedBy>大众</cp:lastModifiedBy>
  <dcterms:modified xsi:type="dcterms:W3CDTF">2021-05-13T08:33:38Z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48B5C730302944869BBABF23143B632C</vt:lpwstr>
  </property>
</Properties>
</file>