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FF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36"/>
          <w:szCs w:val="36"/>
          <w:lang w:val="en-US" w:eastAsia="zh-CN" w:bidi="ar"/>
        </w:rPr>
        <w:t>OXFMEE-P415产品说明书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产品化学名称：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脂肪酸甲酯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与环氧乙烷加成物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产品应用：</w:t>
      </w:r>
    </w:p>
    <w:p>
      <w:pPr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OXFMEE-P415产品以脂肪酸甲酯为原料衍生的一类非离子表面活性剂，产品温和无刺激，易生物降解，泡沫低，去污力强，对油脂增溶性好。水溶性好，</w:t>
      </w:r>
      <w:r>
        <w:rPr>
          <w:rFonts w:hint="eastAsia"/>
          <w:sz w:val="24"/>
          <w:szCs w:val="24"/>
        </w:rPr>
        <w:t>凝胶</w:t>
      </w:r>
      <w:r>
        <w:rPr>
          <w:rFonts w:hint="eastAsia"/>
          <w:sz w:val="24"/>
          <w:szCs w:val="24"/>
          <w:lang w:val="en-US" w:eastAsia="zh-CN"/>
        </w:rPr>
        <w:t>相区窄</w:t>
      </w:r>
      <w:r>
        <w:rPr>
          <w:rFonts w:hint="eastAsia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可广泛应用于以下领域：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纺织印染：精炼剂、匀染剂、除蜡剂、除油剂、防沾皂洗剂；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日化洗涤：清洗剂、分散剂、除油剂、抗沉积剂；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工业清洗：金属制品、管道、交通工具、电子元件、陶瓷、玻璃、木材、皮革、塑料、橡胶；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涂料：乳化剂，分散剂；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农药：乳化剂，分散剂；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金属加工：切削液基础油或磨削液基础油。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 w:val="0"/>
          <w:color w:val="FF0000"/>
          <w:kern w:val="0"/>
          <w:sz w:val="28"/>
          <w:szCs w:val="28"/>
          <w:lang w:val="en-US" w:eastAsia="zh-CN" w:bidi="ar"/>
        </w:rPr>
        <w:t>质量指标：</w:t>
      </w:r>
    </w:p>
    <w:tbl>
      <w:tblPr>
        <w:tblStyle w:val="4"/>
        <w:tblW w:w="7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66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  <w:t>OXFMEE-P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415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测试标准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外观（50℃）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无色至淡黄色透明液体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含固量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（%）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.0-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2.0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zh-CN" w:eastAsia="zh-CN" w:bidi="ar"/>
              </w:rPr>
              <w:t>GB/T 11275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960" w:firstLineChars="4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浊点(℃)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79.0-83.0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GB/T 5559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pH(5%水溶液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25℃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)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zh-CN" w:eastAsia="zh-CN" w:bidi="zh-CN"/>
              </w:rPr>
              <w:t>5.0-7.0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GB/T 6368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色泽Hazen  ≤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GB/T 9282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应用案例：</w:t>
      </w:r>
    </w:p>
    <w:tbl>
      <w:tblPr>
        <w:tblStyle w:val="4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66"/>
        <w:gridCol w:w="830"/>
        <w:gridCol w:w="797"/>
        <w:gridCol w:w="950"/>
        <w:gridCol w:w="1200"/>
        <w:gridCol w:w="102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样品</w:t>
            </w:r>
          </w:p>
        </w:tc>
        <w:tc>
          <w:tcPr>
            <w:tcW w:w="2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去污力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去油率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/%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润湿时间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/S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乳化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炭黑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蛋白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皮脂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大豆油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白油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日本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Lion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12.95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4.49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13.63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5.47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40’08’’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21’00’’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/>
              </w:rPr>
              <w:t>OXFMEE-P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415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12.38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4.61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13.47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6.51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42’06”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21’00’’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包装规格：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采用125kg塑料桶或1000kg吨桶包装。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贮运条件：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本品无毒、难燃，可按一般化学品运输规定办理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20-40℃存放最佳，不宜超过50℃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产品保质期：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在规定的贮运条件下保质期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24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个月。</w:t>
      </w:r>
    </w:p>
    <w:p>
      <w:bookmarkStart w:id="0" w:name="_GoBack"/>
      <w:bookmarkEnd w:id="0"/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drawing>
        <wp:inline distT="0" distB="0" distL="114300" distR="114300">
          <wp:extent cx="560705" cy="560705"/>
          <wp:effectExtent l="0" t="0" r="10795" b="1079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OXRIAN Chemical Company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                     </w:t>
    </w:r>
    <w:r>
      <w:rPr>
        <w:rFonts w:ascii="宋体" w:hAnsi="宋体" w:eastAsia="宋体" w:cs="宋体"/>
        <w:sz w:val="24"/>
        <w:szCs w:val="24"/>
      </w:rPr>
      <w:t>共创共享共和共荣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D2589"/>
    <w:rsid w:val="795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2021-05-13T08:37:00Z</dcterms:created>
  <dc:creator>大众</dc:creator>
  <cp:lastModifiedBy>大众</cp:lastModifiedBy>
  <dcterms:modified xsi:type="dcterms:W3CDTF">2021-05-13T08:38:00Z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85EA1A19F97548B7B2BCA1D0A1F06FFC</vt:lpwstr>
  </property>
</Properties>
</file>